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9D707" w14:textId="77777777" w:rsidR="00F63FD3" w:rsidRPr="00B028CA" w:rsidRDefault="00B028CA" w:rsidP="00B028CA">
      <w:pPr>
        <w:spacing w:after="0" w:line="360" w:lineRule="auto"/>
        <w:jc w:val="center"/>
        <w:rPr>
          <w:rFonts w:ascii="Arial" w:hAnsi="Arial" w:cs="Arial"/>
          <w:b/>
          <w:bCs/>
          <w:sz w:val="24"/>
          <w:szCs w:val="24"/>
        </w:rPr>
      </w:pPr>
      <w:r w:rsidRPr="00B028CA">
        <w:rPr>
          <w:rFonts w:ascii="Arial" w:hAnsi="Arial" w:cs="Arial"/>
          <w:b/>
          <w:bCs/>
          <w:sz w:val="24"/>
          <w:szCs w:val="24"/>
        </w:rPr>
        <w:t>Colloque</w:t>
      </w:r>
    </w:p>
    <w:p w14:paraId="034B0595" w14:textId="77777777" w:rsidR="00B028CA" w:rsidRPr="00B028CA" w:rsidRDefault="00B028CA" w:rsidP="006F096C">
      <w:pPr>
        <w:spacing w:after="0" w:line="240" w:lineRule="atLeast"/>
        <w:jc w:val="center"/>
        <w:rPr>
          <w:rFonts w:ascii="Arial" w:hAnsi="Arial" w:cs="Arial"/>
          <w:b/>
          <w:bCs/>
          <w:sz w:val="32"/>
          <w:szCs w:val="32"/>
        </w:rPr>
      </w:pPr>
      <w:r w:rsidRPr="00B028CA">
        <w:rPr>
          <w:rFonts w:ascii="Arial" w:hAnsi="Arial" w:cs="Arial"/>
          <w:b/>
          <w:bCs/>
          <w:sz w:val="32"/>
          <w:szCs w:val="32"/>
        </w:rPr>
        <w:t>Musique et épopée</w:t>
      </w:r>
    </w:p>
    <w:p w14:paraId="7021D707" w14:textId="17FB0D6D" w:rsidR="00B028CA" w:rsidRPr="00487BD7" w:rsidRDefault="00B028CA" w:rsidP="006F096C">
      <w:pPr>
        <w:spacing w:after="0" w:line="240" w:lineRule="atLeast"/>
        <w:jc w:val="center"/>
        <w:rPr>
          <w:rFonts w:ascii="Arial" w:hAnsi="Arial" w:cs="Arial"/>
          <w:b/>
          <w:bCs/>
          <w:sz w:val="24"/>
          <w:szCs w:val="24"/>
        </w:rPr>
      </w:pPr>
      <w:r w:rsidRPr="00487BD7">
        <w:rPr>
          <w:rFonts w:ascii="Arial" w:hAnsi="Arial" w:cs="Arial"/>
          <w:b/>
          <w:bCs/>
          <w:sz w:val="24"/>
          <w:szCs w:val="24"/>
        </w:rPr>
        <w:t>Genève, du 2 au 4 novembre 2022</w:t>
      </w:r>
      <w:r w:rsidR="00487BD7" w:rsidRPr="00487BD7">
        <w:rPr>
          <w:rFonts w:ascii="Arial" w:hAnsi="Arial" w:cs="Arial"/>
          <w:b/>
          <w:bCs/>
          <w:sz w:val="24"/>
          <w:szCs w:val="24"/>
        </w:rPr>
        <w:t xml:space="preserve"> </w:t>
      </w:r>
    </w:p>
    <w:p w14:paraId="5D4326B2" w14:textId="77777777" w:rsidR="00F63FD3" w:rsidRPr="00B028CA" w:rsidRDefault="00F63FD3" w:rsidP="00F63FD3">
      <w:pPr>
        <w:spacing w:after="0" w:line="240" w:lineRule="atLeast"/>
        <w:jc w:val="both"/>
        <w:rPr>
          <w:rFonts w:ascii="Arial" w:hAnsi="Arial" w:cs="Arial"/>
          <w:b/>
          <w:bCs/>
          <w:sz w:val="24"/>
          <w:szCs w:val="24"/>
        </w:rPr>
      </w:pPr>
    </w:p>
    <w:p w14:paraId="743074DF" w14:textId="77777777" w:rsidR="00B028CA" w:rsidRPr="00B028CA" w:rsidRDefault="00B028CA" w:rsidP="00F63FD3">
      <w:pPr>
        <w:spacing w:after="0" w:line="240" w:lineRule="atLeast"/>
        <w:jc w:val="both"/>
        <w:rPr>
          <w:rFonts w:ascii="Arial" w:hAnsi="Arial" w:cs="Arial"/>
          <w:sz w:val="24"/>
          <w:szCs w:val="24"/>
        </w:rPr>
      </w:pPr>
    </w:p>
    <w:p w14:paraId="020072AC" w14:textId="2E1D55A3" w:rsidR="00F63FD3" w:rsidRPr="00487BD7" w:rsidRDefault="00F63FD3" w:rsidP="00F63FD3">
      <w:pPr>
        <w:spacing w:after="0" w:line="240" w:lineRule="atLeast"/>
        <w:jc w:val="both"/>
        <w:rPr>
          <w:rFonts w:ascii="Arial" w:hAnsi="Arial" w:cs="Arial"/>
          <w:sz w:val="24"/>
          <w:szCs w:val="24"/>
        </w:rPr>
      </w:pPr>
      <w:r w:rsidRPr="006F096C">
        <w:rPr>
          <w:rFonts w:ascii="Arial" w:hAnsi="Arial" w:cs="Arial"/>
          <w:sz w:val="24"/>
          <w:szCs w:val="24"/>
        </w:rPr>
        <w:t>Du 2 au 4 novembre 2022 se tiendra à Genève</w:t>
      </w:r>
      <w:r w:rsidR="006F096C" w:rsidRPr="006F096C">
        <w:rPr>
          <w:rFonts w:ascii="Arial" w:hAnsi="Arial" w:cs="Arial"/>
          <w:sz w:val="24"/>
          <w:szCs w:val="24"/>
        </w:rPr>
        <w:t xml:space="preserve"> un colloque </w:t>
      </w:r>
      <w:r w:rsidR="00641868">
        <w:rPr>
          <w:rFonts w:ascii="Arial" w:hAnsi="Arial" w:cs="Arial"/>
          <w:sz w:val="24"/>
          <w:szCs w:val="24"/>
        </w:rPr>
        <w:t xml:space="preserve">sur </w:t>
      </w:r>
      <w:r w:rsidR="00641868" w:rsidRPr="006F096C">
        <w:rPr>
          <w:rFonts w:ascii="Arial" w:hAnsi="Arial" w:cs="Arial"/>
          <w:sz w:val="24"/>
          <w:szCs w:val="24"/>
        </w:rPr>
        <w:t>la thématique</w:t>
      </w:r>
      <w:r w:rsidR="00641868" w:rsidRPr="00641868">
        <w:rPr>
          <w:rFonts w:ascii="Arial" w:hAnsi="Arial" w:cs="Arial"/>
          <w:sz w:val="24"/>
          <w:szCs w:val="24"/>
        </w:rPr>
        <w:t xml:space="preserve"> </w:t>
      </w:r>
      <w:r w:rsidR="006F096C" w:rsidRPr="006F096C">
        <w:rPr>
          <w:rFonts w:ascii="Arial" w:hAnsi="Arial" w:cs="Arial"/>
          <w:sz w:val="24"/>
          <w:szCs w:val="24"/>
        </w:rPr>
        <w:t>de l’E</w:t>
      </w:r>
      <w:r w:rsidRPr="006F096C">
        <w:rPr>
          <w:rFonts w:ascii="Arial" w:hAnsi="Arial" w:cs="Arial"/>
          <w:sz w:val="24"/>
          <w:szCs w:val="24"/>
        </w:rPr>
        <w:t>popée, axé plus spécifiquement sur le rôle de la mu</w:t>
      </w:r>
      <w:r w:rsidR="00B31AEF" w:rsidRPr="006F096C">
        <w:rPr>
          <w:rFonts w:ascii="Arial" w:hAnsi="Arial" w:cs="Arial"/>
          <w:sz w:val="24"/>
          <w:szCs w:val="24"/>
        </w:rPr>
        <w:t xml:space="preserve">sique dans son interprétation. </w:t>
      </w:r>
      <w:r w:rsidR="00FA3AE9">
        <w:rPr>
          <w:rFonts w:ascii="Arial" w:hAnsi="Arial" w:cs="Arial"/>
          <w:sz w:val="24"/>
          <w:szCs w:val="24"/>
        </w:rPr>
        <w:t>Sur une idée des</w:t>
      </w:r>
      <w:r w:rsidR="00B31AEF" w:rsidRPr="006F096C">
        <w:rPr>
          <w:rFonts w:ascii="Arial" w:hAnsi="Arial" w:cs="Arial"/>
          <w:sz w:val="24"/>
          <w:szCs w:val="24"/>
        </w:rPr>
        <w:t xml:space="preserve"> Ateliers d’ethnomusicologie </w:t>
      </w:r>
      <w:r w:rsidR="00FA3AE9">
        <w:rPr>
          <w:rFonts w:ascii="Arial" w:hAnsi="Arial" w:cs="Arial"/>
          <w:sz w:val="24"/>
          <w:szCs w:val="24"/>
        </w:rPr>
        <w:t>(</w:t>
      </w:r>
      <w:r w:rsidR="00B31AEF" w:rsidRPr="006F096C">
        <w:rPr>
          <w:rFonts w:ascii="Arial" w:hAnsi="Arial" w:cs="Arial"/>
          <w:sz w:val="24"/>
          <w:szCs w:val="24"/>
        </w:rPr>
        <w:t>ADEM)</w:t>
      </w:r>
      <w:r w:rsidR="00FA3AE9">
        <w:rPr>
          <w:rFonts w:ascii="Arial" w:hAnsi="Arial" w:cs="Arial"/>
          <w:sz w:val="24"/>
          <w:szCs w:val="24"/>
        </w:rPr>
        <w:t>,</w:t>
      </w:r>
      <w:r w:rsidR="00B31AEF" w:rsidRPr="006F096C">
        <w:rPr>
          <w:rFonts w:ascii="Arial" w:hAnsi="Arial" w:cs="Arial"/>
          <w:sz w:val="24"/>
          <w:szCs w:val="24"/>
        </w:rPr>
        <w:t xml:space="preserve"> </w:t>
      </w:r>
      <w:r w:rsidR="00FA3AE9">
        <w:rPr>
          <w:rFonts w:ascii="Arial" w:hAnsi="Arial" w:cs="Arial"/>
          <w:sz w:val="24"/>
          <w:szCs w:val="24"/>
        </w:rPr>
        <w:t>en</w:t>
      </w:r>
      <w:r w:rsidR="00B31AEF" w:rsidRPr="006F096C">
        <w:rPr>
          <w:rFonts w:ascii="Arial" w:hAnsi="Arial" w:cs="Arial"/>
          <w:sz w:val="24"/>
          <w:szCs w:val="24"/>
        </w:rPr>
        <w:t xml:space="preserve"> collaboration </w:t>
      </w:r>
      <w:r w:rsidR="00FA3AE9">
        <w:rPr>
          <w:rFonts w:ascii="Arial" w:hAnsi="Arial" w:cs="Arial"/>
          <w:sz w:val="24"/>
          <w:szCs w:val="24"/>
        </w:rPr>
        <w:t>avec</w:t>
      </w:r>
      <w:r w:rsidR="00B31AEF" w:rsidRPr="006F096C">
        <w:rPr>
          <w:rFonts w:ascii="Arial" w:hAnsi="Arial" w:cs="Arial"/>
          <w:sz w:val="24"/>
          <w:szCs w:val="24"/>
        </w:rPr>
        <w:t xml:space="preserve"> la Haute Ecole de Musique de Genève (HEM) et </w:t>
      </w:r>
      <w:r w:rsidR="00EA4E0E">
        <w:rPr>
          <w:rFonts w:ascii="Arial" w:hAnsi="Arial" w:cs="Arial"/>
          <w:sz w:val="24"/>
          <w:szCs w:val="24"/>
        </w:rPr>
        <w:t xml:space="preserve">avec </w:t>
      </w:r>
      <w:r w:rsidR="00641868">
        <w:rPr>
          <w:rFonts w:ascii="Arial" w:hAnsi="Arial" w:cs="Arial"/>
          <w:sz w:val="24"/>
          <w:szCs w:val="24"/>
        </w:rPr>
        <w:t xml:space="preserve">l’apport </w:t>
      </w:r>
      <w:r w:rsidR="00B31AEF" w:rsidRPr="006F096C">
        <w:rPr>
          <w:rFonts w:ascii="Arial" w:hAnsi="Arial" w:cs="Arial"/>
          <w:sz w:val="24"/>
          <w:szCs w:val="24"/>
        </w:rPr>
        <w:t xml:space="preserve">du Séminaire nomade de la Société Française d’Ethnomusicologie (SFE), </w:t>
      </w:r>
      <w:r w:rsidR="00FA3AE9">
        <w:rPr>
          <w:rFonts w:ascii="Arial" w:hAnsi="Arial" w:cs="Arial"/>
          <w:sz w:val="24"/>
          <w:szCs w:val="24"/>
        </w:rPr>
        <w:t>il</w:t>
      </w:r>
      <w:r w:rsidR="00B31AEF" w:rsidRPr="006F096C">
        <w:rPr>
          <w:rFonts w:ascii="Arial" w:hAnsi="Arial" w:cs="Arial"/>
          <w:sz w:val="24"/>
          <w:szCs w:val="24"/>
        </w:rPr>
        <w:t xml:space="preserve"> s’inscrira</w:t>
      </w:r>
      <w:r w:rsidRPr="006F096C">
        <w:rPr>
          <w:rFonts w:ascii="Arial" w:hAnsi="Arial" w:cs="Arial"/>
          <w:sz w:val="24"/>
          <w:szCs w:val="24"/>
        </w:rPr>
        <w:t xml:space="preserve"> dans le cadre du festival </w:t>
      </w:r>
      <w:r w:rsidRPr="006F096C">
        <w:rPr>
          <w:rFonts w:ascii="Arial" w:hAnsi="Arial" w:cs="Arial"/>
          <w:i/>
          <w:sz w:val="24"/>
          <w:szCs w:val="24"/>
        </w:rPr>
        <w:t>Les nuits du monde</w:t>
      </w:r>
      <w:r w:rsidR="00FA3AE9">
        <w:rPr>
          <w:rFonts w:ascii="Arial" w:hAnsi="Arial" w:cs="Arial"/>
          <w:i/>
          <w:sz w:val="24"/>
          <w:szCs w:val="24"/>
        </w:rPr>
        <w:t xml:space="preserve"> </w:t>
      </w:r>
      <w:r w:rsidR="00FA3AE9">
        <w:rPr>
          <w:rFonts w:ascii="Arial" w:hAnsi="Arial" w:cs="Arial"/>
          <w:sz w:val="24"/>
          <w:szCs w:val="24"/>
        </w:rPr>
        <w:t>(ADEM)</w:t>
      </w:r>
      <w:r w:rsidRPr="006F096C">
        <w:rPr>
          <w:rFonts w:ascii="Arial" w:hAnsi="Arial" w:cs="Arial"/>
          <w:sz w:val="24"/>
          <w:szCs w:val="24"/>
        </w:rPr>
        <w:t xml:space="preserve">, axé sur </w:t>
      </w:r>
      <w:r w:rsidR="00641868" w:rsidRPr="006F096C">
        <w:rPr>
          <w:rFonts w:ascii="Arial" w:hAnsi="Arial" w:cs="Arial"/>
          <w:sz w:val="24"/>
          <w:szCs w:val="24"/>
        </w:rPr>
        <w:t xml:space="preserve">le </w:t>
      </w:r>
      <w:r w:rsidR="00641868">
        <w:rPr>
          <w:rFonts w:ascii="Arial" w:hAnsi="Arial" w:cs="Arial"/>
          <w:sz w:val="24"/>
          <w:szCs w:val="24"/>
        </w:rPr>
        <w:t xml:space="preserve">même </w:t>
      </w:r>
      <w:r w:rsidR="00641868" w:rsidRPr="006F096C">
        <w:rPr>
          <w:rFonts w:ascii="Arial" w:hAnsi="Arial" w:cs="Arial"/>
          <w:sz w:val="24"/>
          <w:szCs w:val="24"/>
        </w:rPr>
        <w:t>thème</w:t>
      </w:r>
      <w:r w:rsidRPr="006F096C">
        <w:rPr>
          <w:rFonts w:ascii="Arial" w:hAnsi="Arial" w:cs="Arial"/>
          <w:sz w:val="24"/>
          <w:szCs w:val="24"/>
        </w:rPr>
        <w:t xml:space="preserve">. La motivation première de ce vaste projet </w:t>
      </w:r>
      <w:r w:rsidR="006F096C" w:rsidRPr="006F096C">
        <w:rPr>
          <w:rFonts w:ascii="Arial" w:hAnsi="Arial" w:cs="Arial"/>
          <w:sz w:val="24"/>
          <w:szCs w:val="24"/>
        </w:rPr>
        <w:t>est</w:t>
      </w:r>
      <w:r w:rsidRPr="006F096C">
        <w:rPr>
          <w:rFonts w:ascii="Arial" w:hAnsi="Arial" w:cs="Arial"/>
          <w:sz w:val="24"/>
          <w:szCs w:val="24"/>
        </w:rPr>
        <w:t xml:space="preserve"> de connecter spectacle vivant, </w:t>
      </w:r>
      <w:r w:rsidR="00641868">
        <w:rPr>
          <w:rFonts w:ascii="Arial" w:hAnsi="Arial" w:cs="Arial"/>
          <w:sz w:val="24"/>
          <w:szCs w:val="24"/>
        </w:rPr>
        <w:t>activités pédagogiques,</w:t>
      </w:r>
      <w:r w:rsidRPr="006F096C">
        <w:rPr>
          <w:rFonts w:ascii="Arial" w:hAnsi="Arial" w:cs="Arial"/>
          <w:sz w:val="24"/>
          <w:szCs w:val="24"/>
        </w:rPr>
        <w:t xml:space="preserve"> recherche scientifique</w:t>
      </w:r>
      <w:r w:rsidR="00641868">
        <w:rPr>
          <w:rFonts w:ascii="Arial" w:hAnsi="Arial" w:cs="Arial"/>
          <w:sz w:val="24"/>
          <w:szCs w:val="24"/>
        </w:rPr>
        <w:t xml:space="preserve"> et publication</w:t>
      </w:r>
      <w:r w:rsidRPr="006F096C">
        <w:rPr>
          <w:rFonts w:ascii="Arial" w:hAnsi="Arial" w:cs="Arial"/>
          <w:sz w:val="24"/>
          <w:szCs w:val="24"/>
        </w:rPr>
        <w:t>.</w:t>
      </w:r>
      <w:r w:rsidR="00B31AEF" w:rsidRPr="006F096C">
        <w:rPr>
          <w:rFonts w:ascii="Arial" w:hAnsi="Arial" w:cs="Arial"/>
          <w:sz w:val="24"/>
          <w:szCs w:val="24"/>
        </w:rPr>
        <w:t xml:space="preserve"> </w:t>
      </w:r>
      <w:r w:rsidR="006F096C" w:rsidRPr="006F096C">
        <w:rPr>
          <w:rFonts w:ascii="Arial" w:hAnsi="Arial" w:cs="Arial"/>
          <w:sz w:val="24"/>
          <w:szCs w:val="24"/>
        </w:rPr>
        <w:t xml:space="preserve">Une sélection des contributions au colloque sera par la suite publiée sous forme d’un dossier dans les </w:t>
      </w:r>
      <w:r w:rsidR="006F096C" w:rsidRPr="006F096C">
        <w:rPr>
          <w:rFonts w:ascii="Arial" w:hAnsi="Arial" w:cs="Arial"/>
          <w:i/>
          <w:iCs/>
          <w:sz w:val="24"/>
          <w:szCs w:val="24"/>
        </w:rPr>
        <w:t>Cahiers d’ethnomusicologie</w:t>
      </w:r>
      <w:r w:rsidR="006F096C" w:rsidRPr="006F096C">
        <w:rPr>
          <w:rFonts w:ascii="Arial" w:hAnsi="Arial" w:cs="Arial"/>
          <w:sz w:val="24"/>
          <w:szCs w:val="24"/>
        </w:rPr>
        <w:t xml:space="preserve"> (Vol. 37/2024). </w:t>
      </w:r>
      <w:r w:rsidR="00B31AEF" w:rsidRPr="006F096C">
        <w:rPr>
          <w:rFonts w:ascii="Arial" w:hAnsi="Arial" w:cs="Arial"/>
          <w:sz w:val="24"/>
          <w:szCs w:val="24"/>
        </w:rPr>
        <w:t xml:space="preserve">Les </w:t>
      </w:r>
      <w:r w:rsidR="00FA3AE9" w:rsidRPr="006F096C">
        <w:rPr>
          <w:rFonts w:ascii="Arial" w:hAnsi="Arial" w:cs="Arial"/>
          <w:sz w:val="24"/>
          <w:szCs w:val="24"/>
        </w:rPr>
        <w:t>artistes</w:t>
      </w:r>
      <w:r w:rsidR="00FA3AE9">
        <w:rPr>
          <w:rFonts w:ascii="Arial" w:hAnsi="Arial" w:cs="Arial"/>
          <w:sz w:val="24"/>
          <w:szCs w:val="24"/>
        </w:rPr>
        <w:t>,</w:t>
      </w:r>
      <w:r w:rsidR="00FA3AE9" w:rsidRPr="006F096C">
        <w:rPr>
          <w:rFonts w:ascii="Arial" w:hAnsi="Arial" w:cs="Arial"/>
          <w:sz w:val="24"/>
          <w:szCs w:val="24"/>
        </w:rPr>
        <w:t xml:space="preserve"> </w:t>
      </w:r>
      <w:r w:rsidR="00FA3AE9">
        <w:rPr>
          <w:rFonts w:ascii="Arial" w:hAnsi="Arial" w:cs="Arial"/>
          <w:sz w:val="24"/>
          <w:szCs w:val="24"/>
        </w:rPr>
        <w:t>chercheurs</w:t>
      </w:r>
      <w:r w:rsidR="00B31AEF" w:rsidRPr="006F096C">
        <w:rPr>
          <w:rFonts w:ascii="Arial" w:hAnsi="Arial" w:cs="Arial"/>
          <w:sz w:val="24"/>
          <w:szCs w:val="24"/>
        </w:rPr>
        <w:t xml:space="preserve"> et étudiants </w:t>
      </w:r>
      <w:r w:rsidR="00FA3AE9">
        <w:rPr>
          <w:rFonts w:ascii="Arial" w:hAnsi="Arial" w:cs="Arial"/>
          <w:sz w:val="24"/>
          <w:szCs w:val="24"/>
        </w:rPr>
        <w:t>musiciens ou (ethno</w:t>
      </w:r>
      <w:proofErr w:type="gramStart"/>
      <w:r w:rsidR="00FA3AE9">
        <w:rPr>
          <w:rFonts w:ascii="Arial" w:hAnsi="Arial" w:cs="Arial"/>
          <w:sz w:val="24"/>
          <w:szCs w:val="24"/>
        </w:rPr>
        <w:t>)musicologues</w:t>
      </w:r>
      <w:proofErr w:type="gramEnd"/>
      <w:r w:rsidR="00FA3AE9">
        <w:rPr>
          <w:rFonts w:ascii="Arial" w:hAnsi="Arial" w:cs="Arial"/>
          <w:sz w:val="24"/>
          <w:szCs w:val="24"/>
        </w:rPr>
        <w:t xml:space="preserve"> </w:t>
      </w:r>
      <w:r w:rsidR="00B31AEF" w:rsidRPr="006F096C">
        <w:rPr>
          <w:rFonts w:ascii="Arial" w:hAnsi="Arial" w:cs="Arial"/>
          <w:sz w:val="24"/>
          <w:szCs w:val="24"/>
        </w:rPr>
        <w:t xml:space="preserve">intéressés à participer au colloque sont invités à </w:t>
      </w:r>
      <w:r w:rsidR="006F096C" w:rsidRPr="006F096C">
        <w:rPr>
          <w:rFonts w:ascii="Arial" w:hAnsi="Arial" w:cs="Arial"/>
          <w:sz w:val="24"/>
          <w:szCs w:val="24"/>
        </w:rPr>
        <w:t>soumettre leur proposition</w:t>
      </w:r>
      <w:r w:rsidR="00B31AEF" w:rsidRPr="006F096C">
        <w:rPr>
          <w:rFonts w:ascii="Arial" w:hAnsi="Arial" w:cs="Arial"/>
          <w:sz w:val="24"/>
          <w:szCs w:val="24"/>
        </w:rPr>
        <w:t xml:space="preserve"> avant le </w:t>
      </w:r>
      <w:r w:rsidR="00B31AEF" w:rsidRPr="00487BD7">
        <w:rPr>
          <w:rFonts w:ascii="Arial" w:hAnsi="Arial" w:cs="Arial"/>
          <w:sz w:val="24"/>
          <w:szCs w:val="24"/>
        </w:rPr>
        <w:t xml:space="preserve">15 </w:t>
      </w:r>
      <w:r w:rsidR="00B028CA" w:rsidRPr="00487BD7">
        <w:rPr>
          <w:rFonts w:ascii="Arial" w:hAnsi="Arial" w:cs="Arial"/>
          <w:sz w:val="24"/>
          <w:szCs w:val="24"/>
        </w:rPr>
        <w:t>décembre</w:t>
      </w:r>
      <w:r w:rsidR="00B31AEF" w:rsidRPr="00487BD7">
        <w:rPr>
          <w:rFonts w:ascii="Arial" w:hAnsi="Arial" w:cs="Arial"/>
          <w:sz w:val="24"/>
          <w:szCs w:val="24"/>
        </w:rPr>
        <w:t xml:space="preserve"> 202</w:t>
      </w:r>
      <w:r w:rsidR="00B028CA" w:rsidRPr="00487BD7">
        <w:rPr>
          <w:rFonts w:ascii="Arial" w:hAnsi="Arial" w:cs="Arial"/>
          <w:sz w:val="24"/>
          <w:szCs w:val="24"/>
        </w:rPr>
        <w:t>1</w:t>
      </w:r>
      <w:r w:rsidR="00487BD7" w:rsidRPr="00487BD7">
        <w:rPr>
          <w:rFonts w:ascii="Arial" w:hAnsi="Arial" w:cs="Arial"/>
          <w:sz w:val="24"/>
          <w:szCs w:val="24"/>
        </w:rPr>
        <w:t>.</w:t>
      </w:r>
    </w:p>
    <w:p w14:paraId="663BD413" w14:textId="77777777" w:rsidR="00B31AEF" w:rsidRDefault="00B31AEF" w:rsidP="00F63FD3">
      <w:pPr>
        <w:spacing w:after="0" w:line="240" w:lineRule="atLeast"/>
        <w:jc w:val="both"/>
        <w:rPr>
          <w:rFonts w:ascii="Arial" w:hAnsi="Arial" w:cs="Arial"/>
          <w:sz w:val="24"/>
          <w:szCs w:val="24"/>
        </w:rPr>
      </w:pPr>
    </w:p>
    <w:p w14:paraId="2043C176" w14:textId="77777777" w:rsidR="00641868" w:rsidRPr="006F096C" w:rsidRDefault="00641868" w:rsidP="00F63FD3">
      <w:pPr>
        <w:spacing w:after="0" w:line="240" w:lineRule="atLeast"/>
        <w:jc w:val="both"/>
        <w:rPr>
          <w:rFonts w:ascii="Arial" w:hAnsi="Arial" w:cs="Arial"/>
          <w:sz w:val="24"/>
          <w:szCs w:val="24"/>
        </w:rPr>
      </w:pPr>
    </w:p>
    <w:p w14:paraId="62618D34" w14:textId="77777777" w:rsidR="00B028CA" w:rsidRPr="00B028CA" w:rsidRDefault="00B028CA" w:rsidP="00B028CA">
      <w:pPr>
        <w:widowControl w:val="0"/>
        <w:autoSpaceDE w:val="0"/>
        <w:autoSpaceDN w:val="0"/>
        <w:adjustRightInd w:val="0"/>
        <w:spacing w:after="0" w:line="240" w:lineRule="auto"/>
        <w:jc w:val="both"/>
        <w:rPr>
          <w:rFonts w:ascii="Arial" w:hAnsi="Arial" w:cs="Arial"/>
          <w:sz w:val="24"/>
          <w:szCs w:val="24"/>
        </w:rPr>
      </w:pPr>
      <w:r w:rsidRPr="00B028CA">
        <w:rPr>
          <w:rFonts w:ascii="Arial" w:hAnsi="Arial" w:cs="Arial"/>
          <w:b/>
          <w:bCs/>
          <w:sz w:val="24"/>
          <w:szCs w:val="24"/>
        </w:rPr>
        <w:t>Argumentaire</w:t>
      </w:r>
    </w:p>
    <w:p w14:paraId="5372ECB7" w14:textId="77777777" w:rsidR="00B028CA" w:rsidRDefault="00B028CA" w:rsidP="00B028CA">
      <w:pPr>
        <w:spacing w:after="0" w:line="240" w:lineRule="auto"/>
        <w:jc w:val="both"/>
        <w:rPr>
          <w:rFonts w:ascii="Arial" w:hAnsi="Arial" w:cs="Arial"/>
          <w:sz w:val="24"/>
          <w:szCs w:val="24"/>
        </w:rPr>
      </w:pPr>
    </w:p>
    <w:p w14:paraId="7AF006BD" w14:textId="77777777" w:rsidR="006F096C" w:rsidRPr="006F096C" w:rsidRDefault="00F63FD3" w:rsidP="00B028CA">
      <w:pPr>
        <w:spacing w:after="0" w:line="240" w:lineRule="auto"/>
        <w:jc w:val="both"/>
        <w:rPr>
          <w:rFonts w:ascii="Arial" w:hAnsi="Arial" w:cs="Arial"/>
          <w:strike/>
          <w:sz w:val="24"/>
          <w:szCs w:val="24"/>
        </w:rPr>
      </w:pPr>
      <w:r w:rsidRPr="006F096C">
        <w:rPr>
          <w:rFonts w:ascii="Arial" w:hAnsi="Arial" w:cs="Arial"/>
          <w:sz w:val="24"/>
          <w:szCs w:val="24"/>
        </w:rPr>
        <w:t>L’épopée se situe à la confluence de l’histoire et de la fiction, de la généalogie et de l’</w:t>
      </w:r>
      <w:proofErr w:type="spellStart"/>
      <w:r w:rsidRPr="006F096C">
        <w:rPr>
          <w:rFonts w:ascii="Arial" w:hAnsi="Arial" w:cs="Arial"/>
          <w:sz w:val="24"/>
          <w:szCs w:val="24"/>
        </w:rPr>
        <w:t>uchronie</w:t>
      </w:r>
      <w:proofErr w:type="spellEnd"/>
      <w:r w:rsidRPr="006F096C">
        <w:rPr>
          <w:rFonts w:ascii="Arial" w:hAnsi="Arial" w:cs="Arial"/>
          <w:sz w:val="24"/>
          <w:szCs w:val="24"/>
        </w:rPr>
        <w:t>, du mythe des origines et des récits héroïques</w:t>
      </w:r>
      <w:r w:rsidR="006F096C" w:rsidRPr="006F096C">
        <w:rPr>
          <w:rFonts w:ascii="Arial" w:hAnsi="Arial" w:cs="Arial"/>
          <w:sz w:val="24"/>
          <w:szCs w:val="24"/>
        </w:rPr>
        <w:t>,</w:t>
      </w:r>
      <w:r w:rsidRPr="006F096C">
        <w:rPr>
          <w:rFonts w:ascii="Arial" w:hAnsi="Arial" w:cs="Arial"/>
          <w:sz w:val="24"/>
          <w:szCs w:val="24"/>
        </w:rPr>
        <w:t xml:space="preserve"> du profane et du sacré. Elle fait appel à de nombreux supports et modes d’expression, associant ou juxtaposant une multitude de genres et de formes comme de contextes de performance. Intimement liée à l’oralité, y compris lorsqu’elle a été consignée par écrit, elle vit et agit essentiellement par le truchement de celles et ceux qui la portent. En ce processus, la poésie et ses différents </w:t>
      </w:r>
      <w:r w:rsidR="006F096C" w:rsidRPr="006F096C">
        <w:rPr>
          <w:rFonts w:ascii="Arial" w:hAnsi="Arial" w:cs="Arial"/>
          <w:sz w:val="24"/>
          <w:szCs w:val="24"/>
        </w:rPr>
        <w:t>modes</w:t>
      </w:r>
      <w:r w:rsidRPr="006F096C">
        <w:rPr>
          <w:rFonts w:ascii="Arial" w:hAnsi="Arial" w:cs="Arial"/>
          <w:sz w:val="24"/>
          <w:szCs w:val="24"/>
        </w:rPr>
        <w:t xml:space="preserve"> de récitation, ainsi que la musique et la danse entrent en jeu à divers degrés. </w:t>
      </w:r>
    </w:p>
    <w:p w14:paraId="653F6DD4" w14:textId="77777777" w:rsidR="006F096C" w:rsidRPr="006F096C" w:rsidRDefault="006F096C" w:rsidP="006F096C">
      <w:pPr>
        <w:spacing w:after="0" w:line="240" w:lineRule="atLeast"/>
        <w:jc w:val="both"/>
        <w:rPr>
          <w:rFonts w:ascii="Arial" w:hAnsi="Arial" w:cs="Arial"/>
          <w:strike/>
          <w:sz w:val="24"/>
          <w:szCs w:val="24"/>
        </w:rPr>
      </w:pPr>
    </w:p>
    <w:p w14:paraId="4D6550E1" w14:textId="77777777" w:rsidR="006F096C" w:rsidRPr="006F096C" w:rsidRDefault="00F63FD3" w:rsidP="006F096C">
      <w:pPr>
        <w:spacing w:after="0" w:line="240" w:lineRule="atLeast"/>
        <w:jc w:val="both"/>
        <w:rPr>
          <w:rFonts w:ascii="Arial" w:hAnsi="Arial" w:cs="Arial"/>
          <w:strike/>
          <w:sz w:val="24"/>
          <w:szCs w:val="24"/>
        </w:rPr>
      </w:pPr>
      <w:r w:rsidRPr="006F096C">
        <w:rPr>
          <w:rFonts w:ascii="Arial" w:hAnsi="Arial" w:cs="Arial"/>
          <w:sz w:val="24"/>
          <w:szCs w:val="24"/>
        </w:rPr>
        <w:t xml:space="preserve">S’il semble pertinent d’appréhender </w:t>
      </w:r>
      <w:r w:rsidR="006F096C" w:rsidRPr="006F096C">
        <w:rPr>
          <w:rFonts w:ascii="Arial" w:hAnsi="Arial" w:cs="Arial"/>
          <w:sz w:val="24"/>
          <w:szCs w:val="24"/>
        </w:rPr>
        <w:t xml:space="preserve">cette diversité </w:t>
      </w:r>
      <w:r w:rsidRPr="00B028CA">
        <w:rPr>
          <w:rFonts w:ascii="Arial" w:hAnsi="Arial" w:cs="Arial"/>
          <w:sz w:val="24"/>
          <w:szCs w:val="24"/>
        </w:rPr>
        <w:t>lors du présent colloque</w:t>
      </w:r>
      <w:r w:rsidR="006F096C" w:rsidRPr="00B028CA">
        <w:rPr>
          <w:rFonts w:ascii="Arial" w:hAnsi="Arial" w:cs="Arial"/>
          <w:sz w:val="24"/>
          <w:szCs w:val="24"/>
        </w:rPr>
        <w:t xml:space="preserve"> </w:t>
      </w:r>
      <w:r w:rsidRPr="00B028CA">
        <w:rPr>
          <w:rFonts w:ascii="Arial" w:hAnsi="Arial" w:cs="Arial"/>
          <w:sz w:val="24"/>
          <w:szCs w:val="24"/>
        </w:rPr>
        <w:t>– quitte à envisager des genres plus ou moins connexes comme la chanson de geste</w:t>
      </w:r>
      <w:r w:rsidRPr="00B028CA">
        <w:rPr>
          <w:rFonts w:ascii="Arial" w:hAnsi="Arial" w:cs="Arial"/>
          <w:i/>
          <w:iCs/>
          <w:sz w:val="24"/>
          <w:szCs w:val="24"/>
        </w:rPr>
        <w:t xml:space="preserve"> </w:t>
      </w:r>
      <w:r w:rsidRPr="00B028CA">
        <w:rPr>
          <w:rFonts w:ascii="Arial" w:hAnsi="Arial" w:cs="Arial"/>
          <w:sz w:val="24"/>
          <w:szCs w:val="24"/>
        </w:rPr>
        <w:t>ou la saga –, il conviendra de se focaliser sur les spécificités de la musique et de la danse (ou d’autres formes d’expression intégrées à la performance) en</w:t>
      </w:r>
      <w:r w:rsidRPr="006F096C">
        <w:rPr>
          <w:rFonts w:ascii="Arial" w:hAnsi="Arial" w:cs="Arial"/>
          <w:sz w:val="24"/>
          <w:szCs w:val="24"/>
        </w:rPr>
        <w:t xml:space="preserve"> tant qu’outils et vecteurs de la tradition épique, et de ce fait sur leur participation dans sa conservation, sa transmission et sa perpétuation. Il s’agit alors aussi d’appréhender l’épopée comme une forme de parole – fondamentalement poétique – musicalisée, qu’elle </w:t>
      </w:r>
      <w:r w:rsidR="006F096C" w:rsidRPr="006F096C">
        <w:rPr>
          <w:rFonts w:ascii="Arial" w:hAnsi="Arial" w:cs="Arial"/>
          <w:sz w:val="24"/>
          <w:szCs w:val="24"/>
        </w:rPr>
        <w:t xml:space="preserve">fasse appel ou non à </w:t>
      </w:r>
      <w:r w:rsidRPr="006F096C">
        <w:rPr>
          <w:rFonts w:ascii="Arial" w:hAnsi="Arial" w:cs="Arial"/>
          <w:sz w:val="24"/>
          <w:szCs w:val="24"/>
        </w:rPr>
        <w:t>une part de théâtralisation.</w:t>
      </w:r>
    </w:p>
    <w:p w14:paraId="42DCB309" w14:textId="77777777" w:rsidR="006F096C" w:rsidRPr="006F096C" w:rsidRDefault="006F096C" w:rsidP="006F096C">
      <w:pPr>
        <w:spacing w:after="0" w:line="240" w:lineRule="atLeast"/>
        <w:jc w:val="both"/>
        <w:rPr>
          <w:rFonts w:ascii="Arial" w:hAnsi="Arial" w:cs="Arial"/>
          <w:strike/>
          <w:sz w:val="24"/>
          <w:szCs w:val="24"/>
        </w:rPr>
      </w:pPr>
    </w:p>
    <w:p w14:paraId="27CD3E4E" w14:textId="77777777" w:rsidR="00F63FD3" w:rsidRPr="006F096C" w:rsidRDefault="00F63FD3" w:rsidP="006F096C">
      <w:pPr>
        <w:spacing w:after="0" w:line="240" w:lineRule="atLeast"/>
        <w:jc w:val="both"/>
        <w:rPr>
          <w:rFonts w:ascii="Arial" w:hAnsi="Arial" w:cs="Arial"/>
          <w:strike/>
          <w:sz w:val="24"/>
          <w:szCs w:val="24"/>
        </w:rPr>
      </w:pPr>
      <w:r w:rsidRPr="006F096C">
        <w:rPr>
          <w:rFonts w:ascii="Arial" w:hAnsi="Arial" w:cs="Arial"/>
          <w:sz w:val="24"/>
          <w:szCs w:val="24"/>
        </w:rPr>
        <w:t>Entre autres axes de réflexion, certaines problématiques mériteront tout spécialement d’être considérées :</w:t>
      </w:r>
    </w:p>
    <w:p w14:paraId="07DC0E9B" w14:textId="77777777" w:rsidR="00F63FD3" w:rsidRPr="006F096C" w:rsidRDefault="00F63FD3" w:rsidP="00F63FD3">
      <w:pPr>
        <w:pStyle w:val="Paragraphedeliste"/>
        <w:numPr>
          <w:ilvl w:val="0"/>
          <w:numId w:val="1"/>
        </w:numPr>
        <w:spacing w:after="0" w:line="240" w:lineRule="atLeast"/>
        <w:jc w:val="both"/>
        <w:rPr>
          <w:rFonts w:ascii="Arial" w:hAnsi="Arial" w:cs="Arial"/>
          <w:sz w:val="24"/>
          <w:szCs w:val="24"/>
        </w:rPr>
      </w:pPr>
      <w:r w:rsidRPr="006F096C">
        <w:rPr>
          <w:rFonts w:ascii="Arial" w:hAnsi="Arial" w:cs="Arial"/>
          <w:sz w:val="24"/>
          <w:szCs w:val="24"/>
        </w:rPr>
        <w:t>Le statut, la place et la fonction de la musique et du musicien, plus largement du  « truchement » (interprète ou « porte-parole ») de l’épopée.</w:t>
      </w:r>
    </w:p>
    <w:p w14:paraId="202902BD" w14:textId="77777777" w:rsidR="00F63FD3" w:rsidRPr="006F096C" w:rsidRDefault="00F63FD3" w:rsidP="00F63FD3">
      <w:pPr>
        <w:pStyle w:val="Paragraphedeliste"/>
        <w:numPr>
          <w:ilvl w:val="0"/>
          <w:numId w:val="1"/>
        </w:numPr>
        <w:spacing w:after="0" w:line="240" w:lineRule="atLeast"/>
        <w:jc w:val="both"/>
        <w:rPr>
          <w:rFonts w:ascii="Arial" w:hAnsi="Arial" w:cs="Arial"/>
          <w:sz w:val="24"/>
          <w:szCs w:val="24"/>
        </w:rPr>
      </w:pPr>
      <w:r w:rsidRPr="006F096C">
        <w:rPr>
          <w:rFonts w:ascii="Arial" w:hAnsi="Arial" w:cs="Arial"/>
          <w:sz w:val="24"/>
          <w:szCs w:val="24"/>
        </w:rPr>
        <w:t>Les contextes, les formes de performance et les techniques d’interprétation spécifiques, de la récitation à la représentation scénique, de la pantomime au théâtre d’ombre ou de marionnettes.</w:t>
      </w:r>
    </w:p>
    <w:p w14:paraId="605AC980" w14:textId="77777777" w:rsidR="00F63FD3" w:rsidRPr="006F096C" w:rsidRDefault="00F63FD3" w:rsidP="00F63FD3">
      <w:pPr>
        <w:pStyle w:val="Paragraphedeliste"/>
        <w:numPr>
          <w:ilvl w:val="0"/>
          <w:numId w:val="1"/>
        </w:numPr>
        <w:spacing w:after="0" w:line="240" w:lineRule="atLeast"/>
        <w:jc w:val="both"/>
        <w:rPr>
          <w:rFonts w:ascii="Arial" w:hAnsi="Arial" w:cs="Arial"/>
          <w:sz w:val="24"/>
          <w:szCs w:val="24"/>
        </w:rPr>
      </w:pPr>
      <w:r w:rsidRPr="006F096C">
        <w:rPr>
          <w:rFonts w:ascii="Arial" w:hAnsi="Arial" w:cs="Arial"/>
          <w:sz w:val="24"/>
          <w:szCs w:val="24"/>
        </w:rPr>
        <w:t xml:space="preserve">Le jeu et les enjeux de la mémoire et de ses supports, envisageant la dialectique de l’oralité et de l’écriture, plus largement de la mobilité et de la fixité. </w:t>
      </w:r>
    </w:p>
    <w:p w14:paraId="15F12039" w14:textId="77777777" w:rsidR="00F63FD3" w:rsidRPr="006F096C" w:rsidRDefault="00F63FD3" w:rsidP="00F63FD3">
      <w:pPr>
        <w:pStyle w:val="Paragraphedeliste"/>
        <w:spacing w:after="0" w:line="240" w:lineRule="atLeast"/>
        <w:jc w:val="both"/>
        <w:rPr>
          <w:rFonts w:ascii="Arial" w:hAnsi="Arial" w:cs="Arial"/>
          <w:sz w:val="24"/>
          <w:szCs w:val="24"/>
        </w:rPr>
      </w:pPr>
    </w:p>
    <w:p w14:paraId="5E6DF3B0" w14:textId="77777777" w:rsidR="00F63FD3" w:rsidRDefault="00F63FD3" w:rsidP="00F63FD3">
      <w:pPr>
        <w:pStyle w:val="Paragraphedeliste"/>
        <w:spacing w:after="0" w:line="240" w:lineRule="atLeast"/>
        <w:ind w:left="0"/>
        <w:jc w:val="both"/>
        <w:rPr>
          <w:rFonts w:ascii="Arial" w:hAnsi="Arial" w:cs="Arial"/>
          <w:color w:val="FF0000"/>
          <w:sz w:val="24"/>
          <w:szCs w:val="24"/>
        </w:rPr>
      </w:pPr>
      <w:r w:rsidRPr="006F096C">
        <w:rPr>
          <w:rFonts w:ascii="Arial" w:hAnsi="Arial" w:cs="Arial"/>
          <w:sz w:val="24"/>
          <w:szCs w:val="24"/>
        </w:rPr>
        <w:t xml:space="preserve">La sélection des </w:t>
      </w:r>
      <w:r w:rsidR="006F096C" w:rsidRPr="006F096C">
        <w:rPr>
          <w:rFonts w:ascii="Arial" w:hAnsi="Arial" w:cs="Arial"/>
          <w:sz w:val="24"/>
          <w:szCs w:val="24"/>
        </w:rPr>
        <w:t>propositions</w:t>
      </w:r>
      <w:r w:rsidRPr="006F096C">
        <w:rPr>
          <w:rFonts w:ascii="Arial" w:hAnsi="Arial" w:cs="Arial"/>
          <w:sz w:val="24"/>
          <w:szCs w:val="24"/>
        </w:rPr>
        <w:t xml:space="preserve"> tiendra particulièrement compte de leur complémentarité quant à la mise en valeur de la pluralité formelle et expressive inhérente à l’univers épique.</w:t>
      </w:r>
      <w:r w:rsidRPr="006F096C">
        <w:rPr>
          <w:rFonts w:ascii="Arial" w:hAnsi="Arial" w:cs="Arial"/>
          <w:color w:val="FF0000"/>
          <w:sz w:val="24"/>
          <w:szCs w:val="24"/>
        </w:rPr>
        <w:t xml:space="preserve"> </w:t>
      </w:r>
    </w:p>
    <w:p w14:paraId="3B2A7DA1" w14:textId="77777777" w:rsidR="00B028CA" w:rsidRDefault="00B028CA" w:rsidP="00F63FD3">
      <w:pPr>
        <w:pStyle w:val="Paragraphedeliste"/>
        <w:spacing w:after="0" w:line="240" w:lineRule="atLeast"/>
        <w:ind w:left="0"/>
        <w:jc w:val="both"/>
        <w:rPr>
          <w:rFonts w:ascii="Arial" w:hAnsi="Arial" w:cs="Arial"/>
          <w:color w:val="FF0000"/>
          <w:sz w:val="24"/>
          <w:szCs w:val="24"/>
        </w:rPr>
      </w:pPr>
    </w:p>
    <w:p w14:paraId="68226965" w14:textId="77777777" w:rsidR="00B028CA" w:rsidRDefault="00B028CA" w:rsidP="00F63FD3">
      <w:pPr>
        <w:pStyle w:val="Paragraphedeliste"/>
        <w:spacing w:after="0" w:line="240" w:lineRule="atLeast"/>
        <w:ind w:left="0"/>
        <w:jc w:val="both"/>
        <w:rPr>
          <w:rFonts w:ascii="Arial" w:hAnsi="Arial" w:cs="Arial"/>
          <w:color w:val="FF0000"/>
          <w:sz w:val="24"/>
          <w:szCs w:val="24"/>
        </w:rPr>
      </w:pPr>
    </w:p>
    <w:p w14:paraId="0B3234B7" w14:textId="12C71417" w:rsidR="00B028CA" w:rsidRPr="00B028CA" w:rsidRDefault="00487BD7" w:rsidP="00B028CA">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Coordinateur</w:t>
      </w:r>
    </w:p>
    <w:p w14:paraId="201D0EF9" w14:textId="77777777" w:rsidR="00B028CA" w:rsidRPr="00B028CA" w:rsidRDefault="00B028CA" w:rsidP="00B028CA">
      <w:pPr>
        <w:widowControl w:val="0"/>
        <w:autoSpaceDE w:val="0"/>
        <w:autoSpaceDN w:val="0"/>
        <w:adjustRightInd w:val="0"/>
        <w:spacing w:after="0" w:line="240" w:lineRule="auto"/>
        <w:jc w:val="both"/>
        <w:rPr>
          <w:rFonts w:ascii="Arial" w:hAnsi="Arial" w:cs="Arial"/>
          <w:sz w:val="24"/>
          <w:szCs w:val="24"/>
        </w:rPr>
      </w:pPr>
      <w:r w:rsidRPr="00B028CA">
        <w:rPr>
          <w:rFonts w:ascii="Arial" w:hAnsi="Arial" w:cs="Arial"/>
          <w:sz w:val="24"/>
          <w:szCs w:val="24"/>
        </w:rPr>
        <w:t xml:space="preserve">Fabrice </w:t>
      </w:r>
      <w:proofErr w:type="spellStart"/>
      <w:r w:rsidRPr="00B028CA">
        <w:rPr>
          <w:rFonts w:ascii="Arial" w:hAnsi="Arial" w:cs="Arial"/>
          <w:sz w:val="24"/>
          <w:szCs w:val="24"/>
        </w:rPr>
        <w:t>Contri</w:t>
      </w:r>
      <w:proofErr w:type="spellEnd"/>
      <w:r w:rsidRPr="00B028CA">
        <w:rPr>
          <w:rFonts w:ascii="Arial" w:hAnsi="Arial" w:cs="Arial"/>
          <w:sz w:val="24"/>
          <w:szCs w:val="24"/>
        </w:rPr>
        <w:t xml:space="preserve">, </w:t>
      </w:r>
      <w:hyperlink r:id="rId8" w:history="1">
        <w:r w:rsidRPr="00B028CA">
          <w:rPr>
            <w:rStyle w:val="Lienhypertexte"/>
            <w:rFonts w:ascii="Arial" w:hAnsi="Arial" w:cs="Arial"/>
            <w:sz w:val="24"/>
            <w:szCs w:val="24"/>
          </w:rPr>
          <w:t>fcontri.adem@gmail.com</w:t>
        </w:r>
      </w:hyperlink>
    </w:p>
    <w:p w14:paraId="4596C531" w14:textId="77777777" w:rsidR="00B028CA" w:rsidRPr="00B028CA" w:rsidRDefault="00B028CA" w:rsidP="00B028CA">
      <w:pPr>
        <w:widowControl w:val="0"/>
        <w:autoSpaceDE w:val="0"/>
        <w:autoSpaceDN w:val="0"/>
        <w:adjustRightInd w:val="0"/>
        <w:spacing w:after="0" w:line="240" w:lineRule="auto"/>
        <w:jc w:val="both"/>
        <w:rPr>
          <w:rFonts w:ascii="Arial" w:hAnsi="Arial" w:cs="Arial"/>
          <w:b/>
          <w:sz w:val="24"/>
          <w:szCs w:val="24"/>
        </w:rPr>
      </w:pPr>
    </w:p>
    <w:p w14:paraId="4417C7F6" w14:textId="77777777" w:rsidR="00B028CA" w:rsidRPr="00B028CA" w:rsidRDefault="00B028CA" w:rsidP="00B028CA">
      <w:pPr>
        <w:widowControl w:val="0"/>
        <w:autoSpaceDE w:val="0"/>
        <w:autoSpaceDN w:val="0"/>
        <w:adjustRightInd w:val="0"/>
        <w:spacing w:after="0" w:line="240" w:lineRule="auto"/>
        <w:jc w:val="both"/>
        <w:rPr>
          <w:rFonts w:ascii="Arial" w:hAnsi="Arial" w:cs="Arial"/>
          <w:b/>
          <w:sz w:val="24"/>
          <w:szCs w:val="24"/>
        </w:rPr>
      </w:pPr>
    </w:p>
    <w:p w14:paraId="5F5EF611" w14:textId="77777777" w:rsidR="00B028CA" w:rsidRPr="00B028CA" w:rsidRDefault="00B028CA" w:rsidP="00B028CA">
      <w:pPr>
        <w:widowControl w:val="0"/>
        <w:autoSpaceDE w:val="0"/>
        <w:autoSpaceDN w:val="0"/>
        <w:adjustRightInd w:val="0"/>
        <w:spacing w:after="0" w:line="240" w:lineRule="auto"/>
        <w:jc w:val="both"/>
        <w:rPr>
          <w:rFonts w:ascii="Arial" w:hAnsi="Arial" w:cs="Arial"/>
          <w:b/>
          <w:sz w:val="24"/>
          <w:szCs w:val="24"/>
        </w:rPr>
      </w:pPr>
      <w:r w:rsidRPr="00B028CA">
        <w:rPr>
          <w:rFonts w:ascii="Arial" w:hAnsi="Arial" w:cs="Arial"/>
          <w:b/>
          <w:sz w:val="24"/>
          <w:szCs w:val="24"/>
        </w:rPr>
        <w:t>Calendrier</w:t>
      </w:r>
    </w:p>
    <w:p w14:paraId="5912D1E0" w14:textId="1E71C803" w:rsidR="00B028CA" w:rsidRPr="00B028CA" w:rsidRDefault="00B028CA" w:rsidP="00B028CA">
      <w:pPr>
        <w:widowControl w:val="0"/>
        <w:autoSpaceDE w:val="0"/>
        <w:autoSpaceDN w:val="0"/>
        <w:adjustRightInd w:val="0"/>
        <w:spacing w:after="0" w:line="240" w:lineRule="auto"/>
        <w:jc w:val="both"/>
        <w:rPr>
          <w:rFonts w:ascii="Arial" w:hAnsi="Arial" w:cs="Arial"/>
          <w:sz w:val="24"/>
          <w:szCs w:val="24"/>
        </w:rPr>
      </w:pPr>
      <w:r w:rsidRPr="00B028CA">
        <w:rPr>
          <w:rFonts w:ascii="Arial" w:hAnsi="Arial" w:cs="Arial"/>
          <w:sz w:val="24"/>
          <w:szCs w:val="24"/>
        </w:rPr>
        <w:t xml:space="preserve">Les </w:t>
      </w:r>
      <w:r>
        <w:rPr>
          <w:rFonts w:ascii="Arial" w:hAnsi="Arial" w:cs="Arial"/>
          <w:sz w:val="24"/>
          <w:szCs w:val="24"/>
        </w:rPr>
        <w:t>personnes intéressées sont invitée</w:t>
      </w:r>
      <w:r w:rsidRPr="00B028CA">
        <w:rPr>
          <w:rFonts w:ascii="Arial" w:hAnsi="Arial" w:cs="Arial"/>
          <w:sz w:val="24"/>
          <w:szCs w:val="24"/>
        </w:rPr>
        <w:t xml:space="preserve">s à envoyer </w:t>
      </w:r>
      <w:r w:rsidR="00487BD7">
        <w:rPr>
          <w:rFonts w:ascii="Arial" w:hAnsi="Arial" w:cs="Arial"/>
          <w:sz w:val="24"/>
          <w:szCs w:val="24"/>
        </w:rPr>
        <w:t>coordinateur</w:t>
      </w:r>
      <w:r w:rsidRPr="00B028CA">
        <w:rPr>
          <w:rFonts w:ascii="Arial" w:hAnsi="Arial" w:cs="Arial"/>
          <w:sz w:val="24"/>
          <w:szCs w:val="24"/>
        </w:rPr>
        <w:t xml:space="preserve"> un résumé d’une quinzaine de lignes de leur proposition, ainsi qu’un bref CV et une orientation bibliographique</w:t>
      </w:r>
      <w:r w:rsidRPr="00487BD7">
        <w:rPr>
          <w:rFonts w:ascii="Arial" w:hAnsi="Arial" w:cs="Arial"/>
          <w:sz w:val="24"/>
          <w:szCs w:val="24"/>
        </w:rPr>
        <w:t xml:space="preserve">, avant le 15 </w:t>
      </w:r>
      <w:r w:rsidR="005C7FE9">
        <w:rPr>
          <w:rFonts w:ascii="Arial" w:hAnsi="Arial" w:cs="Arial"/>
          <w:sz w:val="24"/>
          <w:szCs w:val="24"/>
        </w:rPr>
        <w:t>janvier 2022</w:t>
      </w:r>
      <w:bookmarkStart w:id="0" w:name="_GoBack"/>
      <w:bookmarkEnd w:id="0"/>
      <w:r w:rsidRPr="00487BD7">
        <w:rPr>
          <w:rFonts w:ascii="Arial" w:hAnsi="Arial" w:cs="Arial"/>
          <w:sz w:val="24"/>
          <w:szCs w:val="24"/>
        </w:rPr>
        <w:t>.</w:t>
      </w:r>
      <w:r w:rsidR="00641868" w:rsidRPr="00487BD7">
        <w:rPr>
          <w:rFonts w:ascii="Arial" w:hAnsi="Arial" w:cs="Arial"/>
          <w:sz w:val="24"/>
          <w:szCs w:val="24"/>
        </w:rPr>
        <w:t xml:space="preserve"> La</w:t>
      </w:r>
      <w:r w:rsidR="00641868">
        <w:rPr>
          <w:rFonts w:ascii="Arial" w:hAnsi="Arial" w:cs="Arial"/>
          <w:sz w:val="24"/>
          <w:szCs w:val="24"/>
        </w:rPr>
        <w:t xml:space="preserve"> décision concernant leur proposition leur sera communiquée dans les plus brefs délais.</w:t>
      </w:r>
    </w:p>
    <w:p w14:paraId="420A6733" w14:textId="77777777" w:rsidR="00B028CA" w:rsidRPr="00B028CA" w:rsidRDefault="00B028CA" w:rsidP="00B028CA">
      <w:pPr>
        <w:widowControl w:val="0"/>
        <w:autoSpaceDE w:val="0"/>
        <w:autoSpaceDN w:val="0"/>
        <w:adjustRightInd w:val="0"/>
        <w:spacing w:after="0" w:line="240" w:lineRule="auto"/>
        <w:jc w:val="both"/>
        <w:rPr>
          <w:rFonts w:ascii="Arial" w:hAnsi="Arial" w:cs="Arial"/>
          <w:sz w:val="24"/>
          <w:szCs w:val="24"/>
        </w:rPr>
      </w:pPr>
    </w:p>
    <w:p w14:paraId="2425EDCA" w14:textId="77777777" w:rsidR="00641868" w:rsidRPr="006F096C" w:rsidRDefault="00641868">
      <w:pPr>
        <w:rPr>
          <w:rFonts w:ascii="Arial" w:hAnsi="Arial" w:cs="Arial"/>
          <w:sz w:val="24"/>
          <w:szCs w:val="24"/>
        </w:rPr>
      </w:pPr>
    </w:p>
    <w:sectPr w:rsidR="00641868" w:rsidRPr="006F0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7482" w14:textId="77777777" w:rsidR="00B028CA" w:rsidRDefault="00B028CA" w:rsidP="00F63FD3">
      <w:pPr>
        <w:spacing w:after="0" w:line="240" w:lineRule="auto"/>
      </w:pPr>
      <w:r>
        <w:separator/>
      </w:r>
    </w:p>
  </w:endnote>
  <w:endnote w:type="continuationSeparator" w:id="0">
    <w:p w14:paraId="0DAD2E95" w14:textId="77777777" w:rsidR="00B028CA" w:rsidRDefault="00B028CA" w:rsidP="00F6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2530" w14:textId="77777777" w:rsidR="00B028CA" w:rsidRDefault="00B028CA" w:rsidP="00F63FD3">
      <w:pPr>
        <w:spacing w:after="0" w:line="240" w:lineRule="auto"/>
      </w:pPr>
      <w:r>
        <w:separator/>
      </w:r>
    </w:p>
  </w:footnote>
  <w:footnote w:type="continuationSeparator" w:id="0">
    <w:p w14:paraId="2C4CB667" w14:textId="77777777" w:rsidR="00B028CA" w:rsidRDefault="00B028CA" w:rsidP="00F63F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E3A1E"/>
    <w:multiLevelType w:val="hybridMultilevel"/>
    <w:tmpl w:val="A3F453E0"/>
    <w:lvl w:ilvl="0" w:tplc="E18EB0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D3"/>
    <w:rsid w:val="00487BD7"/>
    <w:rsid w:val="005C7FE9"/>
    <w:rsid w:val="00641868"/>
    <w:rsid w:val="006F096C"/>
    <w:rsid w:val="008A5A6F"/>
    <w:rsid w:val="00B028CA"/>
    <w:rsid w:val="00B31AEF"/>
    <w:rsid w:val="00E02749"/>
    <w:rsid w:val="00EA4E0E"/>
    <w:rsid w:val="00F63FD3"/>
    <w:rsid w:val="00FA3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E2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D3"/>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FD3"/>
    <w:pPr>
      <w:ind w:left="720"/>
      <w:contextualSpacing/>
    </w:pPr>
  </w:style>
  <w:style w:type="paragraph" w:styleId="Notedebasdepage">
    <w:name w:val="footnote text"/>
    <w:basedOn w:val="Normal"/>
    <w:link w:val="NotedebasdepageCar"/>
    <w:uiPriority w:val="99"/>
    <w:semiHidden/>
    <w:unhideWhenUsed/>
    <w:rsid w:val="00F63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3FD3"/>
    <w:rPr>
      <w:rFonts w:eastAsiaTheme="minorHAnsi"/>
      <w:sz w:val="20"/>
      <w:szCs w:val="20"/>
      <w:lang w:val="fr-FR" w:eastAsia="en-US"/>
    </w:rPr>
  </w:style>
  <w:style w:type="character" w:styleId="Marquenotebasdepage">
    <w:name w:val="footnote reference"/>
    <w:basedOn w:val="Policepardfaut"/>
    <w:uiPriority w:val="99"/>
    <w:semiHidden/>
    <w:unhideWhenUsed/>
    <w:rsid w:val="00F63FD3"/>
    <w:rPr>
      <w:vertAlign w:val="superscript"/>
    </w:rPr>
  </w:style>
  <w:style w:type="character" w:styleId="Lienhypertexte">
    <w:name w:val="Hyperlink"/>
    <w:basedOn w:val="Policepardfaut"/>
    <w:uiPriority w:val="99"/>
    <w:unhideWhenUsed/>
    <w:rsid w:val="00B028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D3"/>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FD3"/>
    <w:pPr>
      <w:ind w:left="720"/>
      <w:contextualSpacing/>
    </w:pPr>
  </w:style>
  <w:style w:type="paragraph" w:styleId="Notedebasdepage">
    <w:name w:val="footnote text"/>
    <w:basedOn w:val="Normal"/>
    <w:link w:val="NotedebasdepageCar"/>
    <w:uiPriority w:val="99"/>
    <w:semiHidden/>
    <w:unhideWhenUsed/>
    <w:rsid w:val="00F63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3FD3"/>
    <w:rPr>
      <w:rFonts w:eastAsiaTheme="minorHAnsi"/>
      <w:sz w:val="20"/>
      <w:szCs w:val="20"/>
      <w:lang w:val="fr-FR" w:eastAsia="en-US"/>
    </w:rPr>
  </w:style>
  <w:style w:type="character" w:styleId="Marquenotebasdepage">
    <w:name w:val="footnote reference"/>
    <w:basedOn w:val="Policepardfaut"/>
    <w:uiPriority w:val="99"/>
    <w:semiHidden/>
    <w:unhideWhenUsed/>
    <w:rsid w:val="00F63FD3"/>
    <w:rPr>
      <w:vertAlign w:val="superscript"/>
    </w:rPr>
  </w:style>
  <w:style w:type="character" w:styleId="Lienhypertexte">
    <w:name w:val="Hyperlink"/>
    <w:basedOn w:val="Policepardfaut"/>
    <w:uiPriority w:val="99"/>
    <w:unhideWhenUsed/>
    <w:rsid w:val="00B02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ontri.adem@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531</Words>
  <Characters>2921</Characters>
  <Application>Microsoft Macintosh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Aubert</dc:creator>
  <cp:keywords/>
  <dc:description/>
  <cp:lastModifiedBy>Laurent Aubert</cp:lastModifiedBy>
  <cp:revision>5</cp:revision>
  <dcterms:created xsi:type="dcterms:W3CDTF">2021-10-01T11:41:00Z</dcterms:created>
  <dcterms:modified xsi:type="dcterms:W3CDTF">2021-11-26T10:43:00Z</dcterms:modified>
</cp:coreProperties>
</file>